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4C80D" w14:textId="77777777" w:rsidR="00912D45" w:rsidRPr="00A8763B" w:rsidRDefault="004C4759" w:rsidP="00912D45">
      <w:pPr>
        <w:shd w:val="clear" w:color="auto" w:fill="FFFFFF"/>
        <w:spacing w:before="100" w:beforeAutospacing="1" w:after="100" w:afterAutospacing="1" w:line="480" w:lineRule="auto"/>
        <w:jc w:val="both"/>
        <w:rPr>
          <w:rFonts w:ascii="Times New Roman" w:eastAsia="Times New Roman" w:hAnsi="Times New Roman" w:cs="Times New Roman"/>
          <w:bCs/>
          <w:sz w:val="24"/>
          <w:szCs w:val="24"/>
          <w:lang w:val="en-US"/>
        </w:rPr>
      </w:pPr>
      <w:r w:rsidRPr="00A8763B">
        <w:rPr>
          <w:rFonts w:ascii="Times New Roman" w:eastAsia="Times New Roman" w:hAnsi="Times New Roman" w:cs="Times New Roman"/>
          <w:bCs/>
          <w:sz w:val="24"/>
          <w:szCs w:val="24"/>
          <w:lang w:val="en-US"/>
        </w:rPr>
        <w:t>Students Name</w:t>
      </w:r>
    </w:p>
    <w:p w14:paraId="6ADB595C" w14:textId="77777777" w:rsidR="00912D45" w:rsidRPr="00A8763B" w:rsidRDefault="004C4759" w:rsidP="00912D45">
      <w:pPr>
        <w:shd w:val="clear" w:color="auto" w:fill="FFFFFF"/>
        <w:spacing w:before="100" w:beforeAutospacing="1" w:after="100" w:afterAutospacing="1" w:line="480" w:lineRule="auto"/>
        <w:jc w:val="both"/>
        <w:rPr>
          <w:rFonts w:ascii="Times New Roman" w:eastAsia="Times New Roman" w:hAnsi="Times New Roman" w:cs="Times New Roman"/>
          <w:bCs/>
          <w:sz w:val="24"/>
          <w:szCs w:val="24"/>
          <w:lang w:val="en-US"/>
        </w:rPr>
      </w:pPr>
      <w:r w:rsidRPr="00A8763B">
        <w:rPr>
          <w:rFonts w:ascii="Times New Roman" w:eastAsia="Times New Roman" w:hAnsi="Times New Roman" w:cs="Times New Roman"/>
          <w:bCs/>
          <w:sz w:val="24"/>
          <w:szCs w:val="24"/>
          <w:lang w:val="en-US"/>
        </w:rPr>
        <w:t>Professors Name</w:t>
      </w:r>
    </w:p>
    <w:p w14:paraId="7C0018ED" w14:textId="77777777" w:rsidR="00912D45" w:rsidRPr="00A8763B" w:rsidRDefault="004C4759" w:rsidP="00912D45">
      <w:pPr>
        <w:shd w:val="clear" w:color="auto" w:fill="FFFFFF"/>
        <w:spacing w:before="100" w:beforeAutospacing="1" w:after="100" w:afterAutospacing="1" w:line="480" w:lineRule="auto"/>
        <w:jc w:val="both"/>
        <w:rPr>
          <w:rFonts w:ascii="Times New Roman" w:eastAsia="Times New Roman" w:hAnsi="Times New Roman" w:cs="Times New Roman"/>
          <w:bCs/>
          <w:sz w:val="24"/>
          <w:szCs w:val="24"/>
          <w:lang w:val="en-US"/>
        </w:rPr>
      </w:pPr>
      <w:r w:rsidRPr="00A8763B">
        <w:rPr>
          <w:rFonts w:ascii="Times New Roman" w:eastAsia="Times New Roman" w:hAnsi="Times New Roman" w:cs="Times New Roman"/>
          <w:bCs/>
          <w:sz w:val="24"/>
          <w:szCs w:val="24"/>
          <w:lang w:val="en-US"/>
        </w:rPr>
        <w:t>Course</w:t>
      </w:r>
    </w:p>
    <w:p w14:paraId="2AC93BB4" w14:textId="77777777" w:rsidR="00912D45" w:rsidRPr="00A8763B" w:rsidRDefault="004C4759" w:rsidP="00912D45">
      <w:pPr>
        <w:shd w:val="clear" w:color="auto" w:fill="FFFFFF"/>
        <w:spacing w:before="100" w:beforeAutospacing="1" w:after="100" w:afterAutospacing="1" w:line="480" w:lineRule="auto"/>
        <w:jc w:val="both"/>
        <w:rPr>
          <w:rFonts w:ascii="Times New Roman" w:eastAsia="Times New Roman" w:hAnsi="Times New Roman" w:cs="Times New Roman"/>
          <w:bCs/>
          <w:sz w:val="24"/>
          <w:szCs w:val="24"/>
          <w:lang w:val="en-US"/>
        </w:rPr>
      </w:pPr>
      <w:r w:rsidRPr="00A8763B">
        <w:rPr>
          <w:rFonts w:ascii="Times New Roman" w:eastAsia="Times New Roman" w:hAnsi="Times New Roman" w:cs="Times New Roman"/>
          <w:bCs/>
          <w:sz w:val="24"/>
          <w:szCs w:val="24"/>
          <w:lang w:val="en-US"/>
        </w:rPr>
        <w:t>Date</w:t>
      </w:r>
    </w:p>
    <w:p w14:paraId="050428C2" w14:textId="77777777" w:rsidR="00912D45" w:rsidRPr="00A8763B" w:rsidRDefault="004C4759" w:rsidP="00912D45">
      <w:pPr>
        <w:shd w:val="clear" w:color="auto" w:fill="FFFFFF"/>
        <w:spacing w:before="100" w:beforeAutospacing="1" w:after="100" w:afterAutospacing="1" w:line="480" w:lineRule="auto"/>
        <w:ind w:firstLine="720"/>
        <w:jc w:val="center"/>
        <w:rPr>
          <w:rFonts w:ascii="Times New Roman" w:eastAsia="Times New Roman" w:hAnsi="Times New Roman" w:cs="Times New Roman"/>
          <w:bCs/>
          <w:sz w:val="24"/>
          <w:szCs w:val="24"/>
          <w:lang w:val="en-US"/>
        </w:rPr>
      </w:pPr>
      <w:bookmarkStart w:id="0" w:name="_GoBack"/>
      <w:r w:rsidRPr="00A8763B">
        <w:rPr>
          <w:rFonts w:ascii="Times New Roman" w:eastAsia="Times New Roman" w:hAnsi="Times New Roman" w:cs="Times New Roman"/>
          <w:bCs/>
          <w:sz w:val="24"/>
          <w:szCs w:val="24"/>
          <w:lang w:val="en-US"/>
        </w:rPr>
        <w:t>Economics, Accreditation, and Licensure</w:t>
      </w:r>
    </w:p>
    <w:bookmarkEnd w:id="0"/>
    <w:p w14:paraId="60D3033B"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t xml:space="preserve">Economics just like any other field of study has been considered one of the most critical areas that foster the development of the nation and the whole world. There are different relevant degrees, certification, professional bodies, and licensure in the field of economics. These determine whether one becomes authorized to practice economics or not. They also add value to the degree one has in economics (The Intute Consortium). </w:t>
      </w:r>
    </w:p>
    <w:p w14:paraId="1A2FEA11"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t xml:space="preserve">To become certified in economics, one is required to have attained an accredited master’s degree or Ph.D. in the same field or financial economics. The latter must have at least 18 hours of courses related to economics within the postgraduate degree they are undertaking. Some of the certification available include; ChE Chartered Economist - Board Certified in Economics, CEPA Certified Economic Policy Analyst and AFA Accredited Financial Analyst. Some of the primary requirements that are needed for the same are; Degree Education, three years’ Experience, Accredited Degree, Continuing Education, and Ethics as required by the Society. The waiver on graduates mainly includes Masters in Economics, PhDs or JD and an experience of more than five years in the governmental body (Young). </w:t>
      </w:r>
    </w:p>
    <w:p w14:paraId="3B335CC7"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lastRenderedPageBreak/>
        <w:t>There are several professional memberships that an individual with a degree in economics can be admitted as a member. These include the following;</w:t>
      </w:r>
    </w:p>
    <w:p w14:paraId="3C7B0686"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t>Economics, Business and Enterprise Association (EBEA): This body admits the members who are in the education industry. This mainly consists of the teachers and lecturers of economics-related subjects both in schools and colleges.</w:t>
      </w:r>
    </w:p>
    <w:p w14:paraId="56B6206A"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t xml:space="preserve">Higher Education Academy: Upon its establishment in 2003, it has always supported the enhancement of both the learning and teaching in higher education institutions. </w:t>
      </w:r>
    </w:p>
    <w:p w14:paraId="24066544"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t>Royal Economic Society: This is a professional body whose primary objective is to ensure that it fosters the motivation of the study of economic science in different fields such as government service, academic life, banking, public affairs and industry. The membership comprises of people inside and outside of the United Kingdom.</w:t>
      </w:r>
    </w:p>
    <w:p w14:paraId="2467A49E"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t>Scottish Economic Society: this provides the forum in which economic issues are discussed. It also enhances the study as well as teaching in the field of economics (The Intute Consortium).</w:t>
      </w:r>
    </w:p>
    <w:p w14:paraId="3722FCBE"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t>Future plans</w:t>
      </w:r>
    </w:p>
    <w:p w14:paraId="5446D977"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t xml:space="preserve">There are several goals that I would like to achieve in the field of economics. The first one is that I would like to have a Ph.D. in economics. This will enable me to be able to practice economics at different levels in the professional sphere. With this degree, it will be possible for me to join various professional bodies of economics as well as get different accreditation that will be key in giving me full mandate of practicing economics (Forbes Publications 20). </w:t>
      </w:r>
    </w:p>
    <w:p w14:paraId="3D119F45"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t xml:space="preserve">Another goal that I would like to achieve is being a professional economist who offers consultancy services to different bodies and organizations including government and nongovernmental organizations. This can only be possible if, after earning the Ph.D., I will be able to have accreditation and license to establish my own company that offers the consultation services. </w:t>
      </w:r>
    </w:p>
    <w:p w14:paraId="6817E943"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r w:rsidRPr="00312986">
        <w:rPr>
          <w:rFonts w:ascii="Times New Roman" w:eastAsia="Times New Roman" w:hAnsi="Times New Roman" w:cs="Times New Roman"/>
          <w:sz w:val="24"/>
          <w:szCs w:val="24"/>
          <w:lang w:val="en-US"/>
        </w:rPr>
        <w:t>The final goal is having the ability to offer training to various organizations in the field of economics. This, however, will be provided only to the organizational employees who are after capacity building and general knowledge and updates in the field of economics. It is only through life-long learning that it will be possible to acquire the knowledge, skills, accreditation, and license to practice economics (Forbes Publications 21).</w:t>
      </w:r>
    </w:p>
    <w:p w14:paraId="785CAF50" w14:textId="77777777" w:rsidR="00312986" w:rsidRPr="00312986" w:rsidRDefault="00312986" w:rsidP="00312986">
      <w:pPr>
        <w:spacing w:line="480" w:lineRule="auto"/>
        <w:ind w:firstLine="720"/>
        <w:rPr>
          <w:rFonts w:ascii="Times New Roman" w:eastAsia="Times New Roman" w:hAnsi="Times New Roman" w:cs="Times New Roman"/>
          <w:sz w:val="24"/>
          <w:szCs w:val="24"/>
          <w:lang w:val="en-US"/>
        </w:rPr>
      </w:pPr>
    </w:p>
    <w:p w14:paraId="555901BA" w14:textId="77777777" w:rsidR="005058E2" w:rsidRDefault="005058E2" w:rsidP="0023174A">
      <w:pPr>
        <w:spacing w:line="480" w:lineRule="auto"/>
        <w:ind w:firstLine="720"/>
        <w:rPr>
          <w:rFonts w:ascii="Times New Roman" w:eastAsia="Times New Roman" w:hAnsi="Times New Roman" w:cs="Times New Roman"/>
          <w:sz w:val="24"/>
          <w:szCs w:val="24"/>
          <w:lang w:val="en-US"/>
        </w:rPr>
      </w:pPr>
    </w:p>
    <w:p w14:paraId="52A40FD1" w14:textId="77777777" w:rsidR="005058E2" w:rsidRDefault="005058E2" w:rsidP="0023174A">
      <w:pPr>
        <w:spacing w:line="480" w:lineRule="auto"/>
        <w:ind w:firstLine="720"/>
        <w:rPr>
          <w:rFonts w:ascii="Times New Roman" w:eastAsia="Times New Roman" w:hAnsi="Times New Roman" w:cs="Times New Roman"/>
          <w:sz w:val="24"/>
          <w:szCs w:val="24"/>
          <w:lang w:val="en-US"/>
        </w:rPr>
      </w:pPr>
    </w:p>
    <w:p w14:paraId="7AFF9732" w14:textId="77777777" w:rsidR="005058E2" w:rsidRDefault="005058E2" w:rsidP="0023174A">
      <w:pPr>
        <w:spacing w:line="480" w:lineRule="auto"/>
        <w:ind w:firstLine="720"/>
        <w:rPr>
          <w:rFonts w:ascii="Times New Roman" w:eastAsia="Times New Roman" w:hAnsi="Times New Roman" w:cs="Times New Roman"/>
          <w:sz w:val="24"/>
          <w:szCs w:val="24"/>
          <w:lang w:val="en-US"/>
        </w:rPr>
      </w:pPr>
    </w:p>
    <w:p w14:paraId="3A5843F0" w14:textId="77777777" w:rsidR="005058E2" w:rsidRDefault="005058E2" w:rsidP="0023174A">
      <w:pPr>
        <w:spacing w:line="480" w:lineRule="auto"/>
        <w:ind w:firstLine="720"/>
        <w:rPr>
          <w:rFonts w:ascii="Times New Roman" w:eastAsia="Times New Roman" w:hAnsi="Times New Roman" w:cs="Times New Roman"/>
          <w:sz w:val="24"/>
          <w:szCs w:val="24"/>
          <w:lang w:val="en-US"/>
        </w:rPr>
      </w:pPr>
    </w:p>
    <w:p w14:paraId="673321E1" w14:textId="77777777" w:rsidR="005058E2" w:rsidRDefault="005058E2" w:rsidP="0023174A">
      <w:pPr>
        <w:spacing w:line="480" w:lineRule="auto"/>
        <w:ind w:firstLine="720"/>
        <w:rPr>
          <w:rFonts w:ascii="Times New Roman" w:eastAsia="Times New Roman" w:hAnsi="Times New Roman" w:cs="Times New Roman"/>
          <w:sz w:val="24"/>
          <w:szCs w:val="24"/>
          <w:lang w:val="en-US"/>
        </w:rPr>
      </w:pPr>
    </w:p>
    <w:p w14:paraId="2FA7B0D2" w14:textId="77777777" w:rsidR="005058E2" w:rsidRDefault="005058E2" w:rsidP="0023174A">
      <w:pPr>
        <w:spacing w:line="480" w:lineRule="auto"/>
        <w:ind w:firstLine="720"/>
        <w:rPr>
          <w:rFonts w:ascii="Times New Roman" w:eastAsia="Times New Roman" w:hAnsi="Times New Roman" w:cs="Times New Roman"/>
          <w:sz w:val="24"/>
          <w:szCs w:val="24"/>
          <w:lang w:val="en-US"/>
        </w:rPr>
      </w:pPr>
    </w:p>
    <w:p w14:paraId="4F373A56" w14:textId="77777777" w:rsidR="005058E2" w:rsidRDefault="005058E2" w:rsidP="0023174A">
      <w:pPr>
        <w:spacing w:line="480" w:lineRule="auto"/>
        <w:ind w:firstLine="720"/>
        <w:rPr>
          <w:rFonts w:ascii="Times New Roman" w:eastAsia="Times New Roman" w:hAnsi="Times New Roman" w:cs="Times New Roman"/>
          <w:sz w:val="24"/>
          <w:szCs w:val="24"/>
          <w:lang w:val="en-US"/>
        </w:rPr>
      </w:pPr>
    </w:p>
    <w:p w14:paraId="14C5CB1D" w14:textId="77777777" w:rsidR="005058E2" w:rsidRDefault="005058E2" w:rsidP="0023174A">
      <w:pPr>
        <w:spacing w:line="480" w:lineRule="auto"/>
        <w:ind w:firstLine="720"/>
        <w:rPr>
          <w:rFonts w:ascii="Times New Roman" w:eastAsia="Times New Roman" w:hAnsi="Times New Roman" w:cs="Times New Roman"/>
          <w:sz w:val="24"/>
          <w:szCs w:val="24"/>
          <w:lang w:val="en-US"/>
        </w:rPr>
      </w:pPr>
    </w:p>
    <w:p w14:paraId="441DB928" w14:textId="77777777" w:rsidR="005058E2" w:rsidRDefault="005058E2" w:rsidP="00B20EF2">
      <w:pPr>
        <w:spacing w:line="480" w:lineRule="auto"/>
        <w:rPr>
          <w:rFonts w:ascii="Times New Roman" w:eastAsia="Times New Roman" w:hAnsi="Times New Roman" w:cs="Times New Roman"/>
          <w:sz w:val="24"/>
          <w:szCs w:val="24"/>
          <w:lang w:val="en-US"/>
        </w:rPr>
      </w:pPr>
    </w:p>
    <w:p w14:paraId="7404BAB9" w14:textId="488FDCC8" w:rsidR="00F71F34" w:rsidRPr="00A8763B" w:rsidRDefault="00DD75BC" w:rsidP="00DD75BC">
      <w:pPr>
        <w:spacing w:line="480" w:lineRule="auto"/>
        <w:ind w:firstLine="72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Works Cited</w:t>
      </w:r>
    </w:p>
    <w:p w14:paraId="747C41F7" w14:textId="77777777" w:rsidR="00AF2BC2" w:rsidRPr="00A8763B" w:rsidRDefault="004C4759" w:rsidP="00E62989">
      <w:pPr>
        <w:pStyle w:val="Bibliography"/>
        <w:spacing w:line="480" w:lineRule="auto"/>
        <w:ind w:left="720" w:hanging="720"/>
        <w:rPr>
          <w:rFonts w:ascii="Times New Roman" w:hAnsi="Times New Roman" w:cs="Times New Roman"/>
          <w:noProof/>
          <w:sz w:val="24"/>
          <w:szCs w:val="24"/>
        </w:rPr>
      </w:pPr>
      <w:r w:rsidRPr="00A8763B">
        <w:rPr>
          <w:rFonts w:ascii="Times New Roman" w:hAnsi="Times New Roman" w:cs="Times New Roman"/>
          <w:sz w:val="24"/>
          <w:szCs w:val="24"/>
        </w:rPr>
        <w:fldChar w:fldCharType="begin"/>
      </w:r>
      <w:r w:rsidRPr="00A8763B">
        <w:rPr>
          <w:rFonts w:ascii="Times New Roman" w:hAnsi="Times New Roman" w:cs="Times New Roman"/>
          <w:sz w:val="24"/>
          <w:szCs w:val="24"/>
        </w:rPr>
        <w:instrText xml:space="preserve"> BIBLIOGRAPHY  \l 2057 </w:instrText>
      </w:r>
      <w:r w:rsidRPr="00A8763B">
        <w:rPr>
          <w:rFonts w:ascii="Times New Roman" w:hAnsi="Times New Roman" w:cs="Times New Roman"/>
          <w:sz w:val="24"/>
          <w:szCs w:val="24"/>
        </w:rPr>
        <w:fldChar w:fldCharType="separate"/>
      </w:r>
      <w:r w:rsidRPr="00A8763B">
        <w:rPr>
          <w:rFonts w:ascii="Times New Roman" w:hAnsi="Times New Roman" w:cs="Times New Roman"/>
          <w:noProof/>
          <w:sz w:val="24"/>
          <w:szCs w:val="24"/>
        </w:rPr>
        <w:t xml:space="preserve">International Board of Standards. </w:t>
      </w:r>
      <w:r w:rsidRPr="00A8763B">
        <w:rPr>
          <w:rFonts w:ascii="Times New Roman" w:hAnsi="Times New Roman" w:cs="Times New Roman"/>
          <w:i/>
          <w:iCs/>
          <w:noProof/>
          <w:sz w:val="24"/>
          <w:szCs w:val="24"/>
        </w:rPr>
        <w:t>Chartered Economist Certification - Economic Policy</w:t>
      </w:r>
      <w:r w:rsidRPr="00A8763B">
        <w:rPr>
          <w:rFonts w:ascii="Times New Roman" w:hAnsi="Times New Roman" w:cs="Times New Roman"/>
          <w:noProof/>
          <w:sz w:val="24"/>
          <w:szCs w:val="24"/>
        </w:rPr>
        <w:t>. 2015. 30 October 2017.</w:t>
      </w:r>
    </w:p>
    <w:p w14:paraId="5DFB9D2F" w14:textId="77777777" w:rsidR="00AF2BC2" w:rsidRPr="00A8763B" w:rsidRDefault="004C4759" w:rsidP="00E62989">
      <w:pPr>
        <w:pStyle w:val="Bibliography"/>
        <w:spacing w:line="480" w:lineRule="auto"/>
        <w:ind w:left="720" w:hanging="720"/>
        <w:rPr>
          <w:rFonts w:ascii="Times New Roman" w:hAnsi="Times New Roman" w:cs="Times New Roman"/>
          <w:noProof/>
          <w:sz w:val="24"/>
          <w:szCs w:val="24"/>
        </w:rPr>
      </w:pPr>
      <w:r w:rsidRPr="00A8763B">
        <w:rPr>
          <w:rFonts w:ascii="Times New Roman" w:hAnsi="Times New Roman" w:cs="Times New Roman"/>
          <w:noProof/>
          <w:sz w:val="24"/>
          <w:szCs w:val="24"/>
        </w:rPr>
        <w:t xml:space="preserve">Consortium, The Intute. </w:t>
      </w:r>
      <w:r w:rsidRPr="00A8763B">
        <w:rPr>
          <w:rFonts w:ascii="Times New Roman" w:hAnsi="Times New Roman" w:cs="Times New Roman"/>
          <w:i/>
          <w:iCs/>
          <w:noProof/>
          <w:sz w:val="24"/>
          <w:szCs w:val="24"/>
        </w:rPr>
        <w:t>Professional Associations</w:t>
      </w:r>
      <w:r w:rsidRPr="00A8763B">
        <w:rPr>
          <w:rFonts w:ascii="Times New Roman" w:hAnsi="Times New Roman" w:cs="Times New Roman"/>
          <w:noProof/>
          <w:sz w:val="24"/>
          <w:szCs w:val="24"/>
        </w:rPr>
        <w:t>. 2016. 30 October 2017.</w:t>
      </w:r>
    </w:p>
    <w:p w14:paraId="18CA090A" w14:textId="77777777" w:rsidR="00AF2BC2" w:rsidRPr="00A8763B" w:rsidRDefault="004C4759" w:rsidP="00E62989">
      <w:pPr>
        <w:pStyle w:val="Bibliography"/>
        <w:spacing w:line="480" w:lineRule="auto"/>
        <w:ind w:left="720" w:hanging="720"/>
        <w:rPr>
          <w:rFonts w:ascii="Times New Roman" w:hAnsi="Times New Roman" w:cs="Times New Roman"/>
          <w:noProof/>
          <w:sz w:val="24"/>
          <w:szCs w:val="24"/>
        </w:rPr>
      </w:pPr>
      <w:r w:rsidRPr="00A8763B">
        <w:rPr>
          <w:rFonts w:ascii="Times New Roman" w:hAnsi="Times New Roman" w:cs="Times New Roman"/>
          <w:noProof/>
          <w:sz w:val="24"/>
          <w:szCs w:val="24"/>
        </w:rPr>
        <w:t xml:space="preserve">Forbes Publications. </w:t>
      </w:r>
      <w:r w:rsidRPr="00A8763B">
        <w:rPr>
          <w:rFonts w:ascii="Times New Roman" w:hAnsi="Times New Roman" w:cs="Times New Roman"/>
          <w:i/>
          <w:iCs/>
          <w:noProof/>
          <w:sz w:val="24"/>
          <w:szCs w:val="24"/>
        </w:rPr>
        <w:t>Home Economics</w:t>
      </w:r>
      <w:r w:rsidRPr="00A8763B">
        <w:rPr>
          <w:rFonts w:ascii="Times New Roman" w:hAnsi="Times New Roman" w:cs="Times New Roman"/>
          <w:noProof/>
          <w:sz w:val="24"/>
          <w:szCs w:val="24"/>
        </w:rPr>
        <w:t>. Forbes Publications, 1978 .</w:t>
      </w:r>
    </w:p>
    <w:p w14:paraId="19C98CDE" w14:textId="77777777" w:rsidR="00AF2BC2" w:rsidRPr="00A8763B" w:rsidRDefault="004C4759" w:rsidP="00E62989">
      <w:pPr>
        <w:pStyle w:val="Bibliography"/>
        <w:spacing w:line="480" w:lineRule="auto"/>
        <w:ind w:left="720" w:hanging="720"/>
        <w:rPr>
          <w:rFonts w:ascii="Times New Roman" w:hAnsi="Times New Roman" w:cs="Times New Roman"/>
          <w:noProof/>
          <w:sz w:val="24"/>
          <w:szCs w:val="24"/>
        </w:rPr>
      </w:pPr>
      <w:r w:rsidRPr="00A8763B">
        <w:rPr>
          <w:rFonts w:ascii="Times New Roman" w:hAnsi="Times New Roman" w:cs="Times New Roman"/>
          <w:noProof/>
          <w:sz w:val="24"/>
          <w:szCs w:val="24"/>
        </w:rPr>
        <w:t xml:space="preserve">Young, David S. “The Economic Theory of Regulation: Evidence from the Uniform CPA Examination.” </w:t>
      </w:r>
      <w:r w:rsidRPr="00A8763B">
        <w:rPr>
          <w:rFonts w:ascii="Times New Roman" w:hAnsi="Times New Roman" w:cs="Times New Roman"/>
          <w:i/>
          <w:iCs/>
          <w:noProof/>
          <w:sz w:val="24"/>
          <w:szCs w:val="24"/>
        </w:rPr>
        <w:t>The Accounting Review</w:t>
      </w:r>
      <w:r w:rsidRPr="00A8763B">
        <w:rPr>
          <w:rFonts w:ascii="Times New Roman" w:hAnsi="Times New Roman" w:cs="Times New Roman"/>
          <w:noProof/>
          <w:sz w:val="24"/>
          <w:szCs w:val="24"/>
        </w:rPr>
        <w:t xml:space="preserve"> (1988): 283-91.</w:t>
      </w:r>
    </w:p>
    <w:p w14:paraId="642DD805" w14:textId="77777777" w:rsidR="00F71F34" w:rsidRPr="00A8763B" w:rsidRDefault="004C4759" w:rsidP="00E62989">
      <w:pPr>
        <w:spacing w:line="480" w:lineRule="auto"/>
        <w:ind w:firstLine="720"/>
        <w:rPr>
          <w:rFonts w:ascii="Times New Roman" w:hAnsi="Times New Roman" w:cs="Times New Roman"/>
          <w:sz w:val="24"/>
          <w:szCs w:val="24"/>
        </w:rPr>
      </w:pPr>
      <w:r w:rsidRPr="00A8763B">
        <w:rPr>
          <w:rFonts w:ascii="Times New Roman" w:hAnsi="Times New Roman" w:cs="Times New Roman"/>
          <w:sz w:val="24"/>
          <w:szCs w:val="24"/>
        </w:rPr>
        <w:fldChar w:fldCharType="end"/>
      </w:r>
    </w:p>
    <w:sectPr w:rsidR="00F71F34" w:rsidRPr="00A8763B">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D02897" w14:textId="77777777" w:rsidR="00C0639C" w:rsidRDefault="00C0639C">
      <w:pPr>
        <w:spacing w:after="0" w:line="240" w:lineRule="auto"/>
      </w:pPr>
      <w:r>
        <w:separator/>
      </w:r>
    </w:p>
  </w:endnote>
  <w:endnote w:type="continuationSeparator" w:id="0">
    <w:p w14:paraId="13E23213" w14:textId="77777777" w:rsidR="00C0639C" w:rsidRDefault="00C06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4AC16C" w14:textId="77777777" w:rsidR="00C0639C" w:rsidRDefault="00C0639C">
      <w:pPr>
        <w:spacing w:after="0" w:line="240" w:lineRule="auto"/>
      </w:pPr>
      <w:r>
        <w:separator/>
      </w:r>
    </w:p>
  </w:footnote>
  <w:footnote w:type="continuationSeparator" w:id="0">
    <w:p w14:paraId="36F2FD2D" w14:textId="77777777" w:rsidR="00C0639C" w:rsidRDefault="00C063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CC800" w14:textId="77777777" w:rsidR="008157D2" w:rsidRPr="008157D2" w:rsidRDefault="004C4759">
    <w:pPr>
      <w:pStyle w:val="Header"/>
      <w:jc w:val="right"/>
      <w:rPr>
        <w:rFonts w:ascii="Times New Roman" w:hAnsi="Times New Roman" w:cs="Times New Roman"/>
        <w:sz w:val="24"/>
        <w:szCs w:val="24"/>
      </w:rPr>
    </w:pPr>
    <w:r w:rsidRPr="008157D2">
      <w:rPr>
        <w:rFonts w:ascii="Times New Roman" w:hAnsi="Times New Roman" w:cs="Times New Roman"/>
        <w:sz w:val="24"/>
        <w:szCs w:val="24"/>
      </w:rPr>
      <w:t xml:space="preserve">Surname </w:t>
    </w:r>
    <w:sdt>
      <w:sdtPr>
        <w:rPr>
          <w:rFonts w:ascii="Times New Roman" w:hAnsi="Times New Roman" w:cs="Times New Roman"/>
          <w:sz w:val="24"/>
          <w:szCs w:val="24"/>
        </w:rPr>
        <w:id w:val="-525874673"/>
        <w:docPartObj>
          <w:docPartGallery w:val="Page Numbers (Top of Page)"/>
          <w:docPartUnique/>
        </w:docPartObj>
      </w:sdtPr>
      <w:sdtEndPr>
        <w:rPr>
          <w:noProof/>
        </w:rPr>
      </w:sdtEndPr>
      <w:sdtContent>
        <w:r w:rsidRPr="008157D2">
          <w:rPr>
            <w:rFonts w:ascii="Times New Roman" w:hAnsi="Times New Roman" w:cs="Times New Roman"/>
            <w:sz w:val="24"/>
            <w:szCs w:val="24"/>
          </w:rPr>
          <w:fldChar w:fldCharType="begin"/>
        </w:r>
        <w:r w:rsidRPr="008157D2">
          <w:rPr>
            <w:rFonts w:ascii="Times New Roman" w:hAnsi="Times New Roman" w:cs="Times New Roman"/>
            <w:sz w:val="24"/>
            <w:szCs w:val="24"/>
          </w:rPr>
          <w:instrText xml:space="preserve"> PAGE   \* MERGEFORMAT </w:instrText>
        </w:r>
        <w:r w:rsidRPr="008157D2">
          <w:rPr>
            <w:rFonts w:ascii="Times New Roman" w:hAnsi="Times New Roman" w:cs="Times New Roman"/>
            <w:sz w:val="24"/>
            <w:szCs w:val="24"/>
          </w:rPr>
          <w:fldChar w:fldCharType="separate"/>
        </w:r>
        <w:r w:rsidR="00C0639C">
          <w:rPr>
            <w:rFonts w:ascii="Times New Roman" w:hAnsi="Times New Roman" w:cs="Times New Roman"/>
            <w:noProof/>
            <w:sz w:val="24"/>
            <w:szCs w:val="24"/>
          </w:rPr>
          <w:t>1</w:t>
        </w:r>
        <w:r w:rsidRPr="008157D2">
          <w:rPr>
            <w:rFonts w:ascii="Times New Roman" w:hAnsi="Times New Roman" w:cs="Times New Roman"/>
            <w:noProof/>
            <w:sz w:val="24"/>
            <w:szCs w:val="24"/>
          </w:rPr>
          <w:fldChar w:fldCharType="end"/>
        </w:r>
      </w:sdtContent>
    </w:sdt>
  </w:p>
  <w:p w14:paraId="54F19279" w14:textId="77777777" w:rsidR="008157D2" w:rsidRDefault="00C063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510AEF"/>
    <w:multiLevelType w:val="multilevel"/>
    <w:tmpl w:val="3E6E7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65C27D2"/>
    <w:multiLevelType w:val="multilevel"/>
    <w:tmpl w:val="BE4E5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7CA"/>
    <w:rsid w:val="0016744C"/>
    <w:rsid w:val="00217CB6"/>
    <w:rsid w:val="00312986"/>
    <w:rsid w:val="003D6105"/>
    <w:rsid w:val="004161DA"/>
    <w:rsid w:val="004C4759"/>
    <w:rsid w:val="005058E2"/>
    <w:rsid w:val="00517870"/>
    <w:rsid w:val="005A1BDD"/>
    <w:rsid w:val="00784AC9"/>
    <w:rsid w:val="008C07CA"/>
    <w:rsid w:val="00B20EF2"/>
    <w:rsid w:val="00C0639C"/>
    <w:rsid w:val="00C70EB8"/>
    <w:rsid w:val="00DD75BC"/>
    <w:rsid w:val="00E62989"/>
    <w:rsid w:val="00F36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27C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227CB"/>
    <w:rPr>
      <w:b/>
      <w:bCs/>
    </w:rPr>
  </w:style>
  <w:style w:type="character" w:styleId="Hyperlink">
    <w:name w:val="Hyperlink"/>
    <w:basedOn w:val="DefaultParagraphFont"/>
    <w:uiPriority w:val="99"/>
    <w:semiHidden/>
    <w:unhideWhenUsed/>
    <w:rsid w:val="00F227CB"/>
    <w:rPr>
      <w:color w:val="0000FF"/>
      <w:u w:val="single"/>
    </w:rPr>
  </w:style>
  <w:style w:type="paragraph" w:styleId="Header">
    <w:name w:val="header"/>
    <w:basedOn w:val="Normal"/>
    <w:link w:val="HeaderChar"/>
    <w:uiPriority w:val="99"/>
    <w:unhideWhenUsed/>
    <w:rsid w:val="00815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7D2"/>
    <w:rPr>
      <w:lang w:val="en-GB"/>
    </w:rPr>
  </w:style>
  <w:style w:type="paragraph" w:styleId="Footer">
    <w:name w:val="footer"/>
    <w:basedOn w:val="Normal"/>
    <w:link w:val="FooterChar"/>
    <w:uiPriority w:val="99"/>
    <w:unhideWhenUsed/>
    <w:rsid w:val="00815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7D2"/>
    <w:rPr>
      <w:lang w:val="en-GB"/>
    </w:rPr>
  </w:style>
  <w:style w:type="paragraph" w:styleId="Bibliography">
    <w:name w:val="Bibliography"/>
    <w:basedOn w:val="Normal"/>
    <w:next w:val="Normal"/>
    <w:uiPriority w:val="37"/>
    <w:unhideWhenUsed/>
    <w:rsid w:val="00AF2BC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BalloonText">
    <w:name w:val="Balloon Text"/>
    <w:basedOn w:val="Normal"/>
    <w:link w:val="BalloonTextChar"/>
    <w:uiPriority w:val="99"/>
    <w:semiHidden/>
    <w:unhideWhenUsed/>
    <w:rsid w:val="004161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1DA"/>
    <w:rPr>
      <w:rFonts w:ascii="Segoe UI" w:hAnsi="Segoe UI" w:cs="Segoe UI"/>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27C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227CB"/>
    <w:rPr>
      <w:b/>
      <w:bCs/>
    </w:rPr>
  </w:style>
  <w:style w:type="character" w:styleId="Hyperlink">
    <w:name w:val="Hyperlink"/>
    <w:basedOn w:val="DefaultParagraphFont"/>
    <w:uiPriority w:val="99"/>
    <w:semiHidden/>
    <w:unhideWhenUsed/>
    <w:rsid w:val="00F227CB"/>
    <w:rPr>
      <w:color w:val="0000FF"/>
      <w:u w:val="single"/>
    </w:rPr>
  </w:style>
  <w:style w:type="paragraph" w:styleId="Header">
    <w:name w:val="header"/>
    <w:basedOn w:val="Normal"/>
    <w:link w:val="HeaderChar"/>
    <w:uiPriority w:val="99"/>
    <w:unhideWhenUsed/>
    <w:rsid w:val="00815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7D2"/>
    <w:rPr>
      <w:lang w:val="en-GB"/>
    </w:rPr>
  </w:style>
  <w:style w:type="paragraph" w:styleId="Footer">
    <w:name w:val="footer"/>
    <w:basedOn w:val="Normal"/>
    <w:link w:val="FooterChar"/>
    <w:uiPriority w:val="99"/>
    <w:unhideWhenUsed/>
    <w:rsid w:val="00815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7D2"/>
    <w:rPr>
      <w:lang w:val="en-GB"/>
    </w:rPr>
  </w:style>
  <w:style w:type="paragraph" w:styleId="Bibliography">
    <w:name w:val="Bibliography"/>
    <w:basedOn w:val="Normal"/>
    <w:next w:val="Normal"/>
    <w:uiPriority w:val="37"/>
    <w:unhideWhenUsed/>
    <w:rsid w:val="00AF2BC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BalloonText">
    <w:name w:val="Balloon Text"/>
    <w:basedOn w:val="Normal"/>
    <w:link w:val="BalloonTextChar"/>
    <w:uiPriority w:val="99"/>
    <w:semiHidden/>
    <w:unhideWhenUsed/>
    <w:rsid w:val="004161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1DA"/>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Int15</b:Tag>
    <b:SourceType>InternetSite</b:SourceType>
    <b:Guid>{2B3D4754-3611-4753-A85D-0AB4BFA51CDA}</b:Guid>
    <b:Author>
      <b:Author>
        <b:Corporate> International Board of Standards</b:Corporate>
      </b:Author>
    </b:Author>
    <b:Title>Chartered Economist Certification -  Economic Policy</b:Title>
    <b:Year>2015</b:Year>
    <b:YearAccessed>2017</b:YearAccessed>
    <b:MonthAccessed>October</b:MonthAccessed>
    <b:DayAccessed>30</b:DayAccessed>
    <b:RefOrder>4</b:RefOrder>
  </b:Source>
  <b:Source>
    <b:Tag>SDa88</b:Tag>
    <b:SourceType>JournalArticle</b:SourceType>
    <b:Guid>{D6810DC4-3D4C-4B4F-837D-C98E461E5FB4}</b:Guid>
    <b:Title>The Economic Theory of Regulation: Evidence from the Uniform CPA Examination</b:Title>
    <b:Year>1988</b:Year>
    <b:Author>
      <b:Author>
        <b:NameList>
          <b:Person>
            <b:Last>Young</b:Last>
            <b:First>David</b:First>
            <b:Middle>S.</b:Middle>
          </b:Person>
        </b:NameList>
      </b:Author>
    </b:Author>
    <b:JournalName>The Accounting Review</b:JournalName>
    <b:Pages>283-91</b:Pages>
    <b:RefOrder>2</b:RefOrder>
  </b:Source>
  <b:Source>
    <b:Tag>For78</b:Tag>
    <b:SourceType>Book</b:SourceType>
    <b:Guid>{52079506-1425-4370-84B9-818690F6015E}</b:Guid>
    <b:Title>Home Economics</b:Title>
    <b:Year>1978 </b:Year>
    <b:Author>
      <b:Author>
        <b:Corporate>Forbes Publications</b:Corporate>
      </b:Author>
    </b:Author>
    <b:Publisher>Forbes Publications</b:Publisher>
    <b:RefOrder>3</b:RefOrder>
  </b:Source>
  <b:Source>
    <b:Tag>The16</b:Tag>
    <b:SourceType>InternetSite</b:SourceType>
    <b:Guid>{0AF34E62-9317-40A8-BEE0-F9A1C15E7715}</b:Guid>
    <b:Title>Professional Associations</b:Title>
    <b:Year>2016</b:Year>
    <b:Author>
      <b:Author>
        <b:Corporate>The Intute Consortium</b:Corporate>
      </b:Author>
    </b:Author>
    <b:YearAccessed>2017</b:YearAccessed>
    <b:MonthAccessed>October</b:MonthAccessed>
    <b:DayAccessed>30</b:DayAccessed>
    <b:RefOrder>1</b:RefOrder>
  </b:Source>
</b:Sources>
</file>

<file path=customXml/itemProps1.xml><?xml version="1.0" encoding="utf-8"?>
<ds:datastoreItem xmlns:ds="http://schemas.openxmlformats.org/officeDocument/2006/customXml" ds:itemID="{12CDC47A-37D4-4FB6-B70C-B6A98FF13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Kogigo</dc:creator>
  <cp:lastModifiedBy>Office</cp:lastModifiedBy>
  <cp:revision>2</cp:revision>
  <dcterms:created xsi:type="dcterms:W3CDTF">2017-10-30T08:10:00Z</dcterms:created>
  <dcterms:modified xsi:type="dcterms:W3CDTF">2017-10-30T08:10:00Z</dcterms:modified>
</cp:coreProperties>
</file>